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D6" w:rsidRDefault="001518D0">
      <w:r>
        <w:t>BILJEŠKE ZA PRRAS 6.mj.</w:t>
      </w:r>
      <w:r w:rsidR="006C50D1">
        <w:t xml:space="preserve"> 2022. </w:t>
      </w:r>
      <w:r>
        <w:t>(značajna odstupanja u odnosu na prethodnu godinu)</w:t>
      </w:r>
    </w:p>
    <w:p w:rsidR="006C50D1" w:rsidRDefault="006C50D1"/>
    <w:p w:rsidR="001518D0" w:rsidRDefault="00C62575">
      <w:r>
        <w:t>PRIHODI I RASHODI POSLOVANJA</w:t>
      </w:r>
    </w:p>
    <w:p w:rsidR="001518D0" w:rsidRDefault="001518D0">
      <w:r>
        <w:t>OZNAKA 636   Pomoći proračunskim korisnicima iz proračuna koji im nije nadležan POVEĆANJE  - 280.153,77 kn</w:t>
      </w:r>
    </w:p>
    <w:p w:rsidR="001518D0" w:rsidRDefault="001518D0" w:rsidP="001518D0">
      <w:r>
        <w:t>OZNAKA 638   Pomoći temeljem prijenosa EU sredstava SMANJENJE  - 435.214,00 kn</w:t>
      </w:r>
    </w:p>
    <w:p w:rsidR="001518D0" w:rsidRDefault="001518D0" w:rsidP="001518D0">
      <w:r>
        <w:t>OZNAKA 661   Prihodi od prodaje proizvoda i robe te pruženih usluga   POVEĆANJE - 29.060,00 kn</w:t>
      </w:r>
    </w:p>
    <w:p w:rsidR="001518D0" w:rsidRDefault="001518D0" w:rsidP="001518D0">
      <w:r>
        <w:t>OZNAKA 311  Plaće (bruto)   POVEĆANJE - 403.078,86 kn</w:t>
      </w:r>
    </w:p>
    <w:p w:rsidR="001518D0" w:rsidRDefault="001518D0" w:rsidP="001518D0">
      <w:r>
        <w:t>OZNAKA 312  Ostali rashodi za zaposlene   POVEĆANJE - 3.047,89 kn</w:t>
      </w:r>
    </w:p>
    <w:p w:rsidR="001518D0" w:rsidRDefault="001518D0" w:rsidP="001518D0">
      <w:r>
        <w:t>OZNAKA 321  Naknade troškova zaposlenima   POVEĆANJE -102.423,83 kn</w:t>
      </w:r>
    </w:p>
    <w:p w:rsidR="001518D0" w:rsidRDefault="001518D0" w:rsidP="001518D0">
      <w:r>
        <w:t>OZNAKA 322  Rashodi za materijal i energiju   POVEĆANJE -166.805,17 kn</w:t>
      </w:r>
    </w:p>
    <w:p w:rsidR="001518D0" w:rsidRDefault="001518D0" w:rsidP="001518D0">
      <w:r>
        <w:t>OZNAKA 323  Rashodi za usluge   SMANJENJE -98.750,41 kn</w:t>
      </w:r>
    </w:p>
    <w:p w:rsidR="00C62575" w:rsidRDefault="00C62575" w:rsidP="00C62575">
      <w:r>
        <w:t>OZNAKA 329  Ostali nespomenuti rashodi poslovanja   POVEĆANJE -39.821,09 kn</w:t>
      </w:r>
    </w:p>
    <w:p w:rsidR="00C62575" w:rsidRDefault="00C62575" w:rsidP="00C62575">
      <w:r>
        <w:t>OZNAKA 343  Ostali financijski rashodi   POVEĆANJE -11.602,53 kn</w:t>
      </w:r>
    </w:p>
    <w:p w:rsidR="00C62575" w:rsidRDefault="00C62575" w:rsidP="00C62575">
      <w:r>
        <w:t>OZNAKA 372  Ostale naknade građanima i kućanstvima iz proračuna   POVEĆANJE -10.500,94 kn</w:t>
      </w:r>
    </w:p>
    <w:p w:rsidR="00C62575" w:rsidRDefault="00C62575" w:rsidP="00C62575">
      <w:r>
        <w:t>PRIHODI I RASHODI OD NEFINANCIJSKE IMOVINE</w:t>
      </w:r>
    </w:p>
    <w:p w:rsidR="00C62575" w:rsidRDefault="00C62575" w:rsidP="00C62575">
      <w:r>
        <w:t>OZNAKA 422  Postrojenja i oprema   POVEĆANJE -121.135,63 kn</w:t>
      </w:r>
    </w:p>
    <w:p w:rsidR="00C62575" w:rsidRDefault="00C62575" w:rsidP="00C62575">
      <w:r>
        <w:t xml:space="preserve">9221-9222 Višak/ Manjak prihoda i primitaka –preneseni SMANJENJE  -4367,29 kn / Povrat u Državni proračun RH EU projekt Poticanje darovitosti Lovre </w:t>
      </w:r>
      <w:proofErr w:type="spellStart"/>
      <w:r>
        <w:t>Montija</w:t>
      </w:r>
      <w:proofErr w:type="spellEnd"/>
    </w:p>
    <w:p w:rsidR="00B77896" w:rsidRDefault="00B77896" w:rsidP="00C62575"/>
    <w:p w:rsidR="00B77896" w:rsidRDefault="00B77896" w:rsidP="00C62575"/>
    <w:p w:rsidR="00965B08" w:rsidRDefault="00965B08" w:rsidP="00965B08">
      <w:r>
        <w:t>BILJEŠKE ZA OBVEZE 6.mj. 2022. (</w:t>
      </w:r>
      <w:r w:rsidR="00D17A7A">
        <w:t>značajnije pojedinačne obveze i značajnija odstupanja</w:t>
      </w:r>
      <w:r>
        <w:t>)</w:t>
      </w:r>
    </w:p>
    <w:p w:rsidR="00D17A7A" w:rsidRDefault="00D17A7A" w:rsidP="00965B08">
      <w:r>
        <w:t>V002   Povećanje obveza u izvještajnom razdoblju  4.970.</w:t>
      </w:r>
      <w:r w:rsidR="00276C11">
        <w:t>365</w:t>
      </w:r>
      <w:r>
        <w:t>,02 kn</w:t>
      </w:r>
    </w:p>
    <w:p w:rsidR="00D17A7A" w:rsidRDefault="00D17A7A" w:rsidP="00965B08">
      <w:r>
        <w:t>V004 Podmirene obveze u izvještajno razdoblju 4.958.280,13  kn</w:t>
      </w:r>
    </w:p>
    <w:p w:rsidR="00D17A7A" w:rsidRDefault="00D17A7A" w:rsidP="00965B08">
      <w:r>
        <w:t>V006 Stanje obveza na kraju izvještajnog razdoblja  1.089.315,14 kn</w:t>
      </w:r>
      <w:bookmarkStart w:id="0" w:name="_GoBack"/>
      <w:bookmarkEnd w:id="0"/>
    </w:p>
    <w:p w:rsidR="00D17A7A" w:rsidRDefault="00D17A7A" w:rsidP="00965B08">
      <w:r>
        <w:t>V007 Stanje dospjelih obveza na kraju izvještajnog razdoblja 392.562,28 kn</w:t>
      </w:r>
    </w:p>
    <w:p w:rsidR="001518D0" w:rsidRDefault="00D17A7A" w:rsidP="001518D0">
      <w:r>
        <w:t xml:space="preserve">V009 Stanje nedospjelih obveza na kraju izvještajno razdoblja 696.752,86 kn  (617.852,13 kn plaće naknada za </w:t>
      </w:r>
      <w:proofErr w:type="spellStart"/>
      <w:r>
        <w:t>nezapošlj</w:t>
      </w:r>
      <w:proofErr w:type="spellEnd"/>
      <w:r>
        <w:t xml:space="preserve">. Invalida 24.416,16 kn </w:t>
      </w:r>
      <w:proofErr w:type="spellStart"/>
      <w:r>
        <w:t>nerazknjižena</w:t>
      </w:r>
      <w:proofErr w:type="spellEnd"/>
      <w:r>
        <w:t xml:space="preserve"> akontacija ERASMUS+; 54.484,57 kn bolovanja s osnove plaća HZZO)</w:t>
      </w:r>
    </w:p>
    <w:p w:rsidR="001518D0" w:rsidRDefault="001518D0" w:rsidP="001518D0"/>
    <w:p w:rsidR="001518D0" w:rsidRDefault="001518D0"/>
    <w:sectPr w:rsidR="0015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D0"/>
    <w:rsid w:val="001518D0"/>
    <w:rsid w:val="00276C11"/>
    <w:rsid w:val="006C50D1"/>
    <w:rsid w:val="00965B08"/>
    <w:rsid w:val="00B77896"/>
    <w:rsid w:val="00C62575"/>
    <w:rsid w:val="00C90EB9"/>
    <w:rsid w:val="00CE32D6"/>
    <w:rsid w:val="00D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DE89"/>
  <w15:chartTrackingRefBased/>
  <w15:docId w15:val="{053ED819-EDBF-4235-A1B0-E4D1AB9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5</cp:revision>
  <dcterms:created xsi:type="dcterms:W3CDTF">2022-07-11T07:38:00Z</dcterms:created>
  <dcterms:modified xsi:type="dcterms:W3CDTF">2022-07-14T08:03:00Z</dcterms:modified>
</cp:coreProperties>
</file>